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7D" w:rsidRDefault="00E10574">
      <w:r>
        <w:t>2</w:t>
      </w:r>
      <w:r w:rsidRPr="00E10574">
        <w:rPr>
          <w:vertAlign w:val="superscript"/>
        </w:rPr>
        <w:t>nd</w:t>
      </w:r>
      <w:r>
        <w:t xml:space="preserve"> Quarter Vocabulary: Guiled Age- World War 1</w:t>
      </w:r>
    </w:p>
    <w:p w:rsidR="00E10574" w:rsidRDefault="00E10574" w:rsidP="00E10574">
      <w:pPr>
        <w:spacing w:after="0"/>
      </w:pPr>
      <w:r>
        <w:t>Unit 5: An Industrial Nation</w:t>
      </w:r>
    </w:p>
    <w:p w:rsidR="00720F2B" w:rsidRDefault="00720F2B" w:rsidP="00E10574">
      <w:pPr>
        <w:spacing w:after="0"/>
      </w:pPr>
      <w:r>
        <w:tab/>
        <w:t>Chapter 13: The American West</w:t>
      </w:r>
    </w:p>
    <w:p w:rsidR="00952ED0" w:rsidRDefault="00952ED0" w:rsidP="00E10574">
      <w:pPr>
        <w:spacing w:after="0"/>
      </w:pPr>
      <w:r>
        <w:tab/>
      </w:r>
      <w:r>
        <w:tab/>
        <w:t>Section 1: The Fight for the West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Sand Creek Massacre: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Sitting Bull: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George Armstrong Custer: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Battle of Little Bighorn: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Wounded Knee Massacre: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Chief Joseph: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Geronimo: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Americanization: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Bureau of Indian Affairs: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Dawes Act:</w:t>
      </w:r>
    </w:p>
    <w:p w:rsidR="00952ED0" w:rsidRDefault="00952ED0" w:rsidP="00E10574">
      <w:pPr>
        <w:spacing w:after="0"/>
      </w:pPr>
      <w:r>
        <w:tab/>
      </w:r>
      <w:r>
        <w:tab/>
        <w:t>Section 2: Mining and Ranching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Comstock Lode: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Placer Mining: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Hydraulic Mining: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Hard-rock Mining: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Chisholm Trail: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Joseph Glidden:</w:t>
      </w:r>
    </w:p>
    <w:p w:rsidR="00952ED0" w:rsidRDefault="00952ED0" w:rsidP="00E10574">
      <w:pPr>
        <w:spacing w:after="0"/>
      </w:pPr>
      <w:r>
        <w:tab/>
      </w:r>
      <w:r>
        <w:tab/>
        <w:t>Section 3: Farming the Plains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Sod house: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Homestead Act: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Pacific Railway Act: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Morrill Act: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Fredrick Jackson Turner: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Benjamin “Pap” Singleton: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</w:r>
      <w:proofErr w:type="spellStart"/>
      <w:r>
        <w:t>Exoduster</w:t>
      </w:r>
      <w:proofErr w:type="spellEnd"/>
      <w:r>
        <w:t>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Dugout: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James Oliver: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Bonanza Farm:</w:t>
      </w:r>
    </w:p>
    <w:p w:rsidR="00720F2B" w:rsidRDefault="00720F2B" w:rsidP="00E10574">
      <w:pPr>
        <w:spacing w:after="0"/>
      </w:pPr>
      <w:r>
        <w:tab/>
        <w:t>Chapter 14: The Second Industrial Revolution</w:t>
      </w:r>
    </w:p>
    <w:p w:rsidR="00952ED0" w:rsidRDefault="00952ED0" w:rsidP="00E10574">
      <w:pPr>
        <w:spacing w:after="0"/>
      </w:pPr>
      <w:r>
        <w:tab/>
      </w:r>
      <w:r>
        <w:tab/>
        <w:t>Section 1: Industry and Railroads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 xml:space="preserve">Bessemer </w:t>
      </w:r>
      <w:proofErr w:type="gramStart"/>
      <w:r>
        <w:t>Process</w:t>
      </w:r>
      <w:proofErr w:type="gramEnd"/>
      <w:r>
        <w:t>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Edwin L. Drake: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Wildcatter: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Transcontinental Railroad:</w:t>
      </w:r>
    </w:p>
    <w:p w:rsidR="00952ED0" w:rsidRDefault="00952ED0" w:rsidP="00E10574">
      <w:pPr>
        <w:spacing w:after="0"/>
      </w:pPr>
      <w:r>
        <w:tab/>
      </w:r>
      <w:r>
        <w:tab/>
        <w:t>Section 2: The Rise of Big Business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Entrepreneur: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Capitalism:</w:t>
      </w:r>
    </w:p>
    <w:p w:rsidR="00C931A9" w:rsidRDefault="00C931A9" w:rsidP="00E10574">
      <w:pPr>
        <w:spacing w:after="0"/>
      </w:pPr>
      <w:r>
        <w:lastRenderedPageBreak/>
        <w:tab/>
      </w:r>
      <w:r>
        <w:tab/>
      </w:r>
      <w:r>
        <w:tab/>
        <w:t>Laissez-faire: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Social Darwinism: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Monopoly: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John D. Rockefeller: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Vertical Integration: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Horizontal Integration: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Andrew Carnegie: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Cornelius Vanderbilt:</w:t>
      </w:r>
    </w:p>
    <w:p w:rsidR="00952ED0" w:rsidRDefault="00952ED0" w:rsidP="00E10574">
      <w:pPr>
        <w:spacing w:after="0"/>
      </w:pPr>
      <w:r>
        <w:tab/>
      </w:r>
      <w:r>
        <w:tab/>
        <w:t>Section 3: Workers Organize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Sherman Antitrust Act: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Sweatshop: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Knights of Labor: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  <w:t>Terence V. Powderly:</w:t>
      </w:r>
    </w:p>
    <w:p w:rsidR="00C931A9" w:rsidRDefault="00C931A9" w:rsidP="00E10574">
      <w:pPr>
        <w:spacing w:after="0"/>
      </w:pPr>
      <w:r>
        <w:tab/>
      </w:r>
      <w:r>
        <w:tab/>
      </w:r>
      <w:r>
        <w:tab/>
      </w:r>
      <w:r w:rsidR="005D64AC">
        <w:t>Xenophobia: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Blacklist: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Samuel Gompers: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American Federation of Labor: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Eugene V. Debs: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Grover Cleveland:</w:t>
      </w:r>
    </w:p>
    <w:p w:rsidR="00952ED0" w:rsidRDefault="00952ED0" w:rsidP="00E10574">
      <w:pPr>
        <w:spacing w:after="0"/>
      </w:pPr>
      <w:r>
        <w:tab/>
      </w:r>
      <w:r>
        <w:tab/>
        <w:t>Section 4: The Age of Invention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Mass Transit: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Orville and Wilbur Wright: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Telegraph: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Alexander Graham Bell: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Thomas Alva Edison:</w:t>
      </w:r>
    </w:p>
    <w:p w:rsidR="00720F2B" w:rsidRDefault="00720F2B" w:rsidP="00E10574">
      <w:pPr>
        <w:spacing w:after="0"/>
      </w:pPr>
      <w:r>
        <w:tab/>
        <w:t>Chapter 15: Life at the Turn of the 20</w:t>
      </w:r>
      <w:r w:rsidRPr="00720F2B">
        <w:rPr>
          <w:vertAlign w:val="superscript"/>
        </w:rPr>
        <w:t>th</w:t>
      </w:r>
      <w:r>
        <w:t xml:space="preserve"> Century</w:t>
      </w:r>
    </w:p>
    <w:p w:rsidR="00952ED0" w:rsidRDefault="00952ED0" w:rsidP="00E10574">
      <w:pPr>
        <w:spacing w:after="0"/>
      </w:pPr>
      <w:r>
        <w:tab/>
      </w:r>
      <w:r>
        <w:tab/>
        <w:t>Section 1: New Immigrants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Ellis Island: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Angel Island: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Benevolent Society: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Denis Kearney: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Chinese Exclusion Act: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Gentlemen’s Agreement: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Literacy Test:</w:t>
      </w:r>
    </w:p>
    <w:p w:rsidR="00952ED0" w:rsidRDefault="00952ED0" w:rsidP="00E10574">
      <w:pPr>
        <w:spacing w:after="0"/>
      </w:pPr>
      <w:r>
        <w:tab/>
      </w:r>
      <w:r>
        <w:tab/>
        <w:t>Section 2: Urban Life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Elisha Otis: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Fredrick Law Olmsted: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Settlement House: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Jane Addams: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Lillian Wald: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Social Gospel:</w:t>
      </w:r>
    </w:p>
    <w:p w:rsidR="00952ED0" w:rsidRDefault="00952ED0" w:rsidP="00E10574">
      <w:pPr>
        <w:spacing w:after="0"/>
      </w:pPr>
      <w:r>
        <w:tab/>
      </w:r>
      <w:r>
        <w:tab/>
        <w:t>Section 3: Politics in the Gilded Age</w:t>
      </w:r>
    </w:p>
    <w:p w:rsidR="005D64AC" w:rsidRDefault="005D64AC" w:rsidP="00E10574">
      <w:pPr>
        <w:spacing w:after="0"/>
      </w:pPr>
      <w:r>
        <w:lastRenderedPageBreak/>
        <w:tab/>
      </w:r>
      <w:r>
        <w:tab/>
      </w:r>
      <w:r>
        <w:tab/>
        <w:t>William Marcy Tweed: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Thomas Nast: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James A. Garfield: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Chester A. Arthur: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National Grange: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Populist Party: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William McKinley:</w:t>
      </w:r>
    </w:p>
    <w:p w:rsidR="00952ED0" w:rsidRDefault="00952ED0" w:rsidP="00E10574">
      <w:pPr>
        <w:spacing w:after="0"/>
      </w:pPr>
      <w:r>
        <w:tab/>
      </w:r>
      <w:r>
        <w:tab/>
        <w:t>Section 4: Segregation and Discrimination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Poll Tax: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Grandfather Clause: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Jim Crow Law: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</w:r>
      <w:r>
        <w:rPr>
          <w:i/>
        </w:rPr>
        <w:t>Plessy v. Ferguson</w:t>
      </w:r>
      <w:r>
        <w:t>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Racial Etiquette: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Lynching: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Booker T. Washington: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W.E.B. DuBois:</w:t>
      </w:r>
    </w:p>
    <w:p w:rsidR="005D64AC" w:rsidRDefault="005D64AC" w:rsidP="00E10574">
      <w:pPr>
        <w:spacing w:after="0"/>
      </w:pPr>
      <w:r>
        <w:tab/>
      </w:r>
      <w:r>
        <w:tab/>
      </w:r>
      <w:r>
        <w:tab/>
        <w:t>NAACP:</w:t>
      </w:r>
    </w:p>
    <w:p w:rsidR="005D64AC" w:rsidRPr="005D64AC" w:rsidRDefault="005D64AC" w:rsidP="00E10574">
      <w:pPr>
        <w:spacing w:after="0"/>
      </w:pPr>
      <w:r>
        <w:tab/>
      </w:r>
      <w:r>
        <w:tab/>
      </w:r>
      <w:r>
        <w:tab/>
        <w:t>Debt Peonage:</w:t>
      </w:r>
    </w:p>
    <w:p w:rsidR="00E10574" w:rsidRDefault="00E10574" w:rsidP="00E10574">
      <w:pPr>
        <w:spacing w:after="0"/>
      </w:pPr>
      <w:r>
        <w:t>Unit 6: Becoming a World Power</w:t>
      </w:r>
    </w:p>
    <w:p w:rsidR="00720F2B" w:rsidRDefault="00720F2B" w:rsidP="00E10574">
      <w:pPr>
        <w:spacing w:after="0"/>
      </w:pPr>
      <w:r>
        <w:tab/>
        <w:t>Chapter 16: The Progressives</w:t>
      </w:r>
    </w:p>
    <w:p w:rsidR="00952ED0" w:rsidRDefault="00952ED0" w:rsidP="00E10574">
      <w:pPr>
        <w:spacing w:after="0"/>
      </w:pPr>
      <w:r>
        <w:tab/>
      </w:r>
      <w:r w:rsidR="00D273C1">
        <w:tab/>
        <w:t>Section 1: Progressivism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Jacob Riis: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Progressivism: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Muckrakers: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Ida Tarbell: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Lincoln Steffens: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 xml:space="preserve">Robert M. La </w:t>
      </w:r>
      <w:proofErr w:type="spellStart"/>
      <w:r>
        <w:t>Follette</w:t>
      </w:r>
      <w:proofErr w:type="spellEnd"/>
      <w:r>
        <w:t>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Seventeenth Amendment: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Initiative: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Referendum: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Recall:</w:t>
      </w:r>
    </w:p>
    <w:p w:rsidR="00D273C1" w:rsidRDefault="00D273C1" w:rsidP="00E10574">
      <w:pPr>
        <w:spacing w:after="0"/>
      </w:pPr>
      <w:r>
        <w:tab/>
      </w:r>
      <w:r>
        <w:tab/>
        <w:t>Section 2: Women and Public Life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  <w:t>Prohibition:</w:t>
      </w:r>
    </w:p>
    <w:p w:rsidR="00E251CE" w:rsidRDefault="00E251CE" w:rsidP="00E10574">
      <w:pPr>
        <w:spacing w:after="0"/>
      </w:pPr>
      <w:r>
        <w:tab/>
      </w:r>
      <w:r>
        <w:tab/>
      </w:r>
      <w:r>
        <w:tab/>
      </w:r>
      <w:r w:rsidR="005920A1">
        <w:t>Woman’s Christian Temperance Union: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Frances Willard: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Carry Nation: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Eighteenth Amendment: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National Association of Colored Women: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Susan B. Anthony: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National American Woman Suffrage Association:</w:t>
      </w:r>
    </w:p>
    <w:p w:rsidR="00D273C1" w:rsidRDefault="00D273C1" w:rsidP="00E10574">
      <w:pPr>
        <w:spacing w:after="0"/>
      </w:pPr>
      <w:r>
        <w:tab/>
      </w:r>
      <w:r>
        <w:tab/>
        <w:t>Section 3: Theodore Roosevelt’s Square Deal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Theodore Roosevelt:</w:t>
      </w:r>
    </w:p>
    <w:p w:rsidR="005920A1" w:rsidRDefault="005920A1" w:rsidP="00E10574">
      <w:pPr>
        <w:spacing w:after="0"/>
      </w:pPr>
      <w:r>
        <w:lastRenderedPageBreak/>
        <w:tab/>
      </w:r>
      <w:r>
        <w:tab/>
      </w:r>
      <w:r>
        <w:tab/>
        <w:t>Bully Pulpit: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Square Deal: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Elkins Act:</w:t>
      </w:r>
    </w:p>
    <w:p w:rsidR="005920A1" w:rsidRDefault="005920A1" w:rsidP="00E10574">
      <w:pPr>
        <w:spacing w:after="0"/>
      </w:pPr>
      <w:r>
        <w:tab/>
      </w:r>
      <w:r>
        <w:tab/>
      </w:r>
      <w:r>
        <w:tab/>
        <w:t>Hepburn Act: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Upton Sinclair: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Meat Inspection Act: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Pure Food and Drug Act: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John Muir: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Newlands Reclamation Act: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Gifford Pinchot:</w:t>
      </w:r>
    </w:p>
    <w:p w:rsidR="00D273C1" w:rsidRDefault="00D273C1" w:rsidP="00E10574">
      <w:pPr>
        <w:spacing w:after="0"/>
      </w:pPr>
      <w:r>
        <w:tab/>
      </w:r>
      <w:r>
        <w:tab/>
        <w:t>Section 4: Taft and Wilson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William Howard Taft: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Sixteenth Amendment: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Hiram W. Johnson: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Woodrow Wilson: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New Freedom: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Federal Reserve Act: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Clayton Antitrust Act: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Alice Paul: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Nineteenth Amendment: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Brownsville Incident:</w:t>
      </w:r>
    </w:p>
    <w:p w:rsidR="007F056E" w:rsidRDefault="00720F2B" w:rsidP="00E10574">
      <w:pPr>
        <w:spacing w:after="0"/>
      </w:pPr>
      <w:r>
        <w:tab/>
        <w:t>Chapter 17: Entering the World Stage</w:t>
      </w:r>
    </w:p>
    <w:p w:rsidR="00D273C1" w:rsidRDefault="00D273C1" w:rsidP="00E10574">
      <w:pPr>
        <w:spacing w:after="0"/>
      </w:pPr>
      <w:r>
        <w:tab/>
      </w:r>
      <w:r>
        <w:tab/>
        <w:t>Section 1: The Lure of Imperialism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Imperialism: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 xml:space="preserve">Bayonet </w:t>
      </w:r>
      <w:proofErr w:type="spellStart"/>
      <w:r>
        <w:t>Consitution</w:t>
      </w:r>
      <w:proofErr w:type="spellEnd"/>
      <w:r>
        <w:t>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Liliuokalani: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Sanford B. Dole: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Sphere of Influence: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Open Door Policy: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Boxer Rebellion: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Russo-Japanese War:</w:t>
      </w:r>
    </w:p>
    <w:p w:rsidR="00D273C1" w:rsidRDefault="00D273C1" w:rsidP="00E10574">
      <w:pPr>
        <w:spacing w:after="0"/>
      </w:pPr>
      <w:r>
        <w:tab/>
      </w:r>
      <w:r>
        <w:tab/>
        <w:t>Section 2: The Spanish- American War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 xml:space="preserve">José </w:t>
      </w:r>
      <w:proofErr w:type="spellStart"/>
      <w:r>
        <w:t>Martí</w:t>
      </w:r>
      <w:proofErr w:type="spellEnd"/>
      <w:r>
        <w:t>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William Randolph Hearst:</w:t>
      </w:r>
    </w:p>
    <w:p w:rsidR="007F056E" w:rsidRDefault="007F056E" w:rsidP="00E10574">
      <w:pPr>
        <w:spacing w:after="0"/>
      </w:pPr>
      <w:r>
        <w:tab/>
      </w:r>
      <w:r>
        <w:tab/>
      </w:r>
      <w:r>
        <w:tab/>
        <w:t>Joseph Pulitzer:</w:t>
      </w:r>
    </w:p>
    <w:p w:rsidR="007F056E" w:rsidRDefault="004D3200" w:rsidP="00E10574">
      <w:pPr>
        <w:spacing w:after="0"/>
      </w:pPr>
      <w:r>
        <w:tab/>
      </w:r>
      <w:r>
        <w:tab/>
      </w:r>
      <w:r>
        <w:tab/>
        <w:t>Yellow Journalism: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 xml:space="preserve">De </w:t>
      </w:r>
      <w:proofErr w:type="spellStart"/>
      <w:r>
        <w:t>Lôme</w:t>
      </w:r>
      <w:proofErr w:type="spellEnd"/>
      <w:r>
        <w:t xml:space="preserve"> Letter: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George Dewey: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Emilio Aguinaldo: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Rough Riders: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Battle of San Juan Hill:</w:t>
      </w:r>
    </w:p>
    <w:p w:rsidR="00D273C1" w:rsidRDefault="00D273C1" w:rsidP="00E10574">
      <w:pPr>
        <w:spacing w:after="0"/>
      </w:pPr>
      <w:r>
        <w:tab/>
      </w:r>
      <w:r>
        <w:tab/>
        <w:t>Section 3: Roosevelt and Latin America</w:t>
      </w:r>
    </w:p>
    <w:p w:rsidR="004D3200" w:rsidRDefault="004D3200" w:rsidP="00E10574">
      <w:pPr>
        <w:spacing w:after="0"/>
      </w:pPr>
      <w:r>
        <w:lastRenderedPageBreak/>
        <w:tab/>
      </w:r>
      <w:r>
        <w:tab/>
      </w:r>
      <w:r>
        <w:tab/>
        <w:t>Platt Amendment: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Protectorate: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Foraker Act: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Roosevelt Corollary: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Dollar Diplomacy:</w:t>
      </w:r>
    </w:p>
    <w:p w:rsidR="00D273C1" w:rsidRDefault="00D273C1" w:rsidP="00E10574">
      <w:pPr>
        <w:spacing w:after="0"/>
      </w:pPr>
      <w:r>
        <w:tab/>
      </w:r>
      <w:r>
        <w:tab/>
        <w:t>Section 4: Wilson and the Mexican Revolution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 xml:space="preserve">Porfirio </w:t>
      </w:r>
      <w:proofErr w:type="spellStart"/>
      <w:r>
        <w:t>Díaz</w:t>
      </w:r>
      <w:proofErr w:type="spellEnd"/>
      <w:r>
        <w:t>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Francisco Madero: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Mexican Revolution: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Emiliano Zapata: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Francisco “</w:t>
      </w:r>
      <w:proofErr w:type="spellStart"/>
      <w:r>
        <w:t>Pancho</w:t>
      </w:r>
      <w:proofErr w:type="spellEnd"/>
      <w:r>
        <w:t>” Villa: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</w:r>
      <w:proofErr w:type="spellStart"/>
      <w:r>
        <w:t>Victoriano</w:t>
      </w:r>
      <w:proofErr w:type="spellEnd"/>
      <w:r>
        <w:t xml:space="preserve"> Huerta: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Tampico Incident: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Battle of Veracruz: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John J. Pershing:</w:t>
      </w:r>
    </w:p>
    <w:p w:rsidR="00720F2B" w:rsidRDefault="00720F2B" w:rsidP="00E10574">
      <w:pPr>
        <w:spacing w:after="0"/>
      </w:pPr>
      <w:r>
        <w:tab/>
        <w:t>Chapter 18: The First World War</w:t>
      </w:r>
    </w:p>
    <w:p w:rsidR="00D273C1" w:rsidRDefault="00D273C1" w:rsidP="00E10574">
      <w:pPr>
        <w:spacing w:after="0"/>
      </w:pPr>
      <w:r>
        <w:tab/>
      </w:r>
      <w:r>
        <w:tab/>
        <w:t>Section 1: A World Crisis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Archduke Franz Ferdinand: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Kaiser Wilhelm II: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Militarism: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Triple Alliance: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Triple Entente: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Balance of Power: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Central Powers: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Allied Powers: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Trench Warfare:</w:t>
      </w:r>
    </w:p>
    <w:p w:rsidR="00D273C1" w:rsidRDefault="00D273C1" w:rsidP="00E10574">
      <w:pPr>
        <w:spacing w:after="0"/>
      </w:pPr>
      <w:r>
        <w:tab/>
      </w:r>
      <w:r>
        <w:tab/>
        <w:t>Section 2: The United States in World War 1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</w:r>
      <w:r>
        <w:rPr>
          <w:i/>
        </w:rPr>
        <w:t>Lusitania</w:t>
      </w:r>
      <w:r>
        <w:t>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Isolationism: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U-boats: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</w:r>
      <w:r>
        <w:rPr>
          <w:i/>
        </w:rPr>
        <w:t>Sussex</w:t>
      </w:r>
      <w:r>
        <w:t xml:space="preserve"> Pledge: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Zimmermann Note: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Selective Service Act: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Convoy System:</w:t>
      </w:r>
    </w:p>
    <w:p w:rsidR="004D3200" w:rsidRPr="004D3200" w:rsidRDefault="004D3200" w:rsidP="00E10574">
      <w:pPr>
        <w:spacing w:after="0"/>
      </w:pPr>
      <w:r>
        <w:tab/>
      </w:r>
      <w:r>
        <w:tab/>
      </w:r>
      <w:r>
        <w:tab/>
        <w:t>Communists:</w:t>
      </w:r>
    </w:p>
    <w:p w:rsidR="00D273C1" w:rsidRDefault="00D273C1" w:rsidP="00E10574">
      <w:pPr>
        <w:spacing w:after="0"/>
      </w:pPr>
      <w:r>
        <w:tab/>
      </w:r>
      <w:r>
        <w:tab/>
        <w:t>Section 3: The Home Front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Liberty Bonds: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Bernard Baruch: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National War Labor Board: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Committee on Public Information: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George Creel: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  <w:t>Propaganda:</w:t>
      </w:r>
    </w:p>
    <w:p w:rsidR="004D3200" w:rsidRPr="004D3200" w:rsidRDefault="004D3200" w:rsidP="00E10574">
      <w:pPr>
        <w:spacing w:after="0"/>
      </w:pPr>
      <w:r>
        <w:lastRenderedPageBreak/>
        <w:tab/>
      </w:r>
      <w:r>
        <w:tab/>
      </w:r>
      <w:r>
        <w:tab/>
      </w: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United States</w:t>
      </w:r>
      <w:r>
        <w:t>:</w:t>
      </w:r>
    </w:p>
    <w:p w:rsidR="00D273C1" w:rsidRDefault="00D273C1" w:rsidP="00E10574">
      <w:pPr>
        <w:spacing w:after="0"/>
      </w:pPr>
      <w:r>
        <w:tab/>
      </w:r>
      <w:r>
        <w:tab/>
        <w:t>Section 4: Peace and Victory</w:t>
      </w:r>
    </w:p>
    <w:p w:rsidR="004D3200" w:rsidRDefault="004D3200" w:rsidP="00E10574">
      <w:pPr>
        <w:spacing w:after="0"/>
      </w:pPr>
      <w:r>
        <w:tab/>
      </w:r>
      <w:r>
        <w:tab/>
      </w:r>
      <w:r>
        <w:tab/>
      </w:r>
      <w:r w:rsidR="00020BFD">
        <w:t>Fourteen Points:</w:t>
      </w:r>
    </w:p>
    <w:p w:rsidR="00020BFD" w:rsidRDefault="00020BFD" w:rsidP="00E10574">
      <w:pPr>
        <w:spacing w:after="0"/>
      </w:pPr>
      <w:r>
        <w:tab/>
      </w:r>
      <w:r>
        <w:tab/>
      </w:r>
      <w:r>
        <w:tab/>
        <w:t>Self-Determination:</w:t>
      </w:r>
    </w:p>
    <w:p w:rsidR="00020BFD" w:rsidRDefault="00020BFD" w:rsidP="00E10574">
      <w:pPr>
        <w:spacing w:after="0"/>
      </w:pPr>
      <w:r>
        <w:tab/>
      </w:r>
      <w:r>
        <w:tab/>
      </w:r>
      <w:r>
        <w:tab/>
        <w:t>League of Nations:</w:t>
      </w:r>
    </w:p>
    <w:p w:rsidR="00020BFD" w:rsidRDefault="00020BFD" w:rsidP="00E10574">
      <w:pPr>
        <w:spacing w:after="0"/>
      </w:pPr>
      <w:r>
        <w:tab/>
      </w:r>
      <w:r>
        <w:tab/>
      </w:r>
      <w:r>
        <w:tab/>
        <w:t>David Lloyd George:</w:t>
      </w:r>
    </w:p>
    <w:p w:rsidR="00020BFD" w:rsidRDefault="00020BFD" w:rsidP="00E10574">
      <w:pPr>
        <w:spacing w:after="0"/>
      </w:pPr>
      <w:r>
        <w:tab/>
      </w:r>
      <w:r>
        <w:tab/>
      </w:r>
      <w:r>
        <w:tab/>
        <w:t>Georges Clemenceau:</w:t>
      </w:r>
    </w:p>
    <w:p w:rsidR="00020BFD" w:rsidRDefault="00020BFD" w:rsidP="00E10574">
      <w:pPr>
        <w:spacing w:after="0"/>
      </w:pPr>
      <w:r>
        <w:tab/>
      </w:r>
      <w:r>
        <w:tab/>
      </w:r>
      <w:r>
        <w:tab/>
        <w:t>Big Four:</w:t>
      </w:r>
    </w:p>
    <w:p w:rsidR="00020BFD" w:rsidRDefault="00020BFD" w:rsidP="00E10574">
      <w:pPr>
        <w:spacing w:after="0"/>
      </w:pPr>
      <w:r>
        <w:tab/>
      </w:r>
      <w:r>
        <w:tab/>
      </w:r>
      <w:r>
        <w:tab/>
        <w:t>Reparations:</w:t>
      </w:r>
    </w:p>
    <w:p w:rsidR="00020BFD" w:rsidRDefault="00020BFD" w:rsidP="00E10574">
      <w:pPr>
        <w:spacing w:after="0"/>
      </w:pPr>
      <w:r>
        <w:tab/>
      </w:r>
      <w:r>
        <w:tab/>
      </w:r>
      <w:r>
        <w:tab/>
        <w:t>Treaty of Versailles:</w:t>
      </w:r>
    </w:p>
    <w:p w:rsidR="00020BFD" w:rsidRDefault="00020BFD" w:rsidP="00E10574">
      <w:pPr>
        <w:spacing w:after="0"/>
      </w:pPr>
      <w:r>
        <w:tab/>
      </w:r>
      <w:r>
        <w:tab/>
      </w:r>
      <w:r>
        <w:tab/>
        <w:t>War-Guilt Clause:</w:t>
      </w:r>
    </w:p>
    <w:p w:rsidR="00020BFD" w:rsidRDefault="00020BFD" w:rsidP="00E10574">
      <w:pPr>
        <w:spacing w:after="0"/>
      </w:pPr>
      <w:r>
        <w:tab/>
      </w:r>
      <w:r>
        <w:tab/>
      </w:r>
      <w:r>
        <w:tab/>
        <w:t>Henry Cabot Lodg</w:t>
      </w:r>
      <w:bookmarkStart w:id="0" w:name="_GoBack"/>
      <w:bookmarkEnd w:id="0"/>
      <w:r>
        <w:t>e:</w:t>
      </w:r>
    </w:p>
    <w:sectPr w:rsidR="0002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74"/>
    <w:rsid w:val="00020BFD"/>
    <w:rsid w:val="001E2DC5"/>
    <w:rsid w:val="003F50E0"/>
    <w:rsid w:val="004D3200"/>
    <w:rsid w:val="005920A1"/>
    <w:rsid w:val="005D64AC"/>
    <w:rsid w:val="00720F2B"/>
    <w:rsid w:val="007F056E"/>
    <w:rsid w:val="00952ED0"/>
    <w:rsid w:val="00C931A9"/>
    <w:rsid w:val="00D273C1"/>
    <w:rsid w:val="00E10574"/>
    <w:rsid w:val="00E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Winslow</dc:creator>
  <cp:lastModifiedBy>Julia Winslow</cp:lastModifiedBy>
  <cp:revision>3</cp:revision>
  <dcterms:created xsi:type="dcterms:W3CDTF">2016-07-28T17:24:00Z</dcterms:created>
  <dcterms:modified xsi:type="dcterms:W3CDTF">2016-08-03T17:01:00Z</dcterms:modified>
</cp:coreProperties>
</file>